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部分项目资助参照标准及申请书所需资料</w:t>
      </w:r>
    </w:p>
    <w:p>
      <w:pPr>
        <w:spacing w:line="100" w:lineRule="exact"/>
        <w:jc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5"/>
        <w:tblW w:w="7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22"/>
        <w:gridCol w:w="1245"/>
        <w:gridCol w:w="391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项目类型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资助参考标准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项目申请书所需材料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养老服务项目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养老服务项目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新区级综合示范养老院建设项目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一是突出公益性，主要资助承担辖区基础性、普惠性、兜底性服务的养老项目；二是限额资助。结合新区本级福彩公益金筹集及结余情况，按照不超过实际投资额的10%进行资助；三是规划、土地等手续齐全，已进入建设阶段的，予以资助；四是按进度分期资助。分两期资助，完成前期规划、土地手续办理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进入施工阶段的，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助最高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限额的50%；建成后达到运营条件的，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助剩余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50%。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批准文件、项目实施方案、有关部门的批复文件、绩效目标等。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镇街综合养老服务中心建设项目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一是已建成达到运营条件的，予以资助，正在建设的或未建设的，不予资助。二是不重复资助。与养老机构合作共建的不予资助。新区本级福利彩票公益金未资助过的，予以资助。三是根据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《西安市推进养老服务高质量发展支持政策项目申报指南》（市民发〔2022〕43号）的标准，按照实际投入资金数量的50%进行资助，最高上限不超过150万元。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项目计划书、可行性报告、立项报告或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批准文件、项目实施方案、有关部门的批复文件、绩效目标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、取得相应等级的证明材料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社区养老服务站建设项目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新建项目对建筑面积达到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300㎡及以上，经验收评定为相应等级服务站的，按照其实际投入资金量进行补助，最高不超过60万元；提升改造项目对建筑面积达200㎡及以上，经验收评定为相应等级服务站的，按照其实际投入资金数量进行补助，最高上限30万元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项目计划书、可行性报告、立项报告或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批准文件、项目实施方案、有关部门的批复文件、绩效目标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、取得相应等级的证明材料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老年人助餐服务项目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依托餐饮企业社区门店设置老年助餐服务专区（窗口），为老年人提供制餐（配餐）、就餐、送餐服务的助餐服务点给予一次性建设补助；依托物业企业、高校、企事业单位等现有食堂设施，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为周边老年人提供制餐（配餐）、就餐、送餐服务的助餐服务点给予一次性建设补助；由政府出资或社会力量出资，利用社区（单位）闲置房屋等资源新建厨房，为周边老年人提供制餐（配餐）、就餐、送餐服务的助餐服务点给予一次性建设补助 ；依托养老服务机构设置助餐服务点的不享受建设补助。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（1）依法取得餐饮经营许可，其中参与老年助餐服务的中央厨房应取得相应资质；取得区县（开发区）民政部门出具的备案证明；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）符合国家消防安全、食品安全等相关要求；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）符合老年助餐机构验收标准，设有满足老年人需求的 无障碍设施并进行适老化改造，配备适合老年人使用的桌椅、用具等设施设备；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）近三年内没有出现过食品安全等事故且未被列入严重违法失信名单。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养老机构服务设施建设及维护改造项目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项目内容主要为涉及养老机构服务设施安全工作的消防设施改造、用电设施设备改造、食品安全设施设备改造、适老化设施设备改造等内容的。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同一养老机构同一项目仅补助一次。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近期未纳入拆迁的养老机构。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四是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民办项目已完工决算，往年新区本级福彩公益金未补助的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补助不超过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50万元。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项目计划书、可行性报告、立项报告或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批准文件、项目实施方案、有关部门的批复文件、绩效目标、决算报告等。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农村幸福院建设补助项目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/>
              </w:rPr>
              <w:t>一是各农村幸福院名称统一规范，并统一制作标准牌匾悬挂在大门口醒目位置。二是按照“两室一厅一场”（即休息室、娱乐室、老年餐厅和室外活动广场）的标准建设。建筑面积要符合相关规定。三是完善规则制度、健全各项资料、充分发挥老年协会作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项目计划书、可行性报告、立项报告或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批准文件、项目实施方案、有关部门的批复文件、绩效目标、决算报告等。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儿童福利项目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城乡社区儿童保护之家项目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一是根据儿童福利项目验收标准，达到运营条件的，予以资助，正在建设的或未建设的，不予资助。二是不重复资助。与社工站等共建的，享受其他民政项目建设补贴的，不予资助。新区本级福利彩票公益金已资助过的，不予以资助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2023年能启动建设，且往年各级福彩公益金未补助项目；需提供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项目的现状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（包含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项目内容及规模、经费预算、资金投入概算、其他资金来源情况、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  <w:t>申请资助资金数额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4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社区服务体系建设项目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城镇社区服务体系建设项目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参照省级福彩公益金补助标准，结合项目建设实际，给予补助。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项目计划书、可行性报告、立项报告或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批准文件、项目实施方案、有关部门的批复文件、绩效目标、决算报告等。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农村社区服务体系建设项目</w:t>
            </w:r>
          </w:p>
        </w:tc>
        <w:tc>
          <w:tcPr>
            <w:tcW w:w="391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社会工作服务体系建设补目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新区级、镇街级和社区级社会工作服务中心（站、室）建设项目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根据实际进展进行资助。对已建成达到运营条件的，予以资助，正在建设的或未建设的，不予资助。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根据建设运营情况进行资助，场所、制度、人员、服务需达到《西咸新区社会工作服务站标准化建设和管理指南（试行）》相关要求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项目计划书、可行性报告、立项报告或主管部门批准文件、项目实施方案、有关部门的批复文件、绩效目标、决算报告等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4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社会组织发展项目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社会组织孵化基地建设项目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结合项目建设实际，给予补助。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项目计划书、可行性报告、立项报告或主管部门批准文件、项目实施方案、有关部门的批复文件、绩效目标、决算报告等。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社会组织公益创投项目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一是坚持公益性原则。以社会效益为目标，体现非营利性的，予以资助。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二是适当资助。根据公益创投类项目投入情况，针对活动材料费用、人力成本等进行资助。三是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根据项目实际开展情况资助，对项目已实际开展的，予以资助，未开展的，不予资助。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项目已经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有关单位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批准，有事权或政府购买服务协议，以及项目202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年已经开展且有相关企事业单位证明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，且上一年度该社会组织年检合格。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殡葬服务体系建设项目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城市公益性公墓建设项目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万元/个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  <w:p>
            <w:pPr>
              <w:tabs>
                <w:tab w:val="left" w:pos="502"/>
              </w:tabs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项目计划书、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批准文件、项目实施方案、有关部门的批复文件、绩效目标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决算报告等。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zBmZTkxOWE5ZDllZTBmZGY4MjU0YzUxZWI5ZGMifQ=="/>
  </w:docVars>
  <w:rsids>
    <w:rsidRoot w:val="3A750B7C"/>
    <w:rsid w:val="3A75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2023-03-10T01:48:00Z</dcterms:created>
  <dc:creator>Administrator</dc:creator>
  <cp:lastModifiedBy>Administrator</cp:lastModifiedBy>
  <dcterms:modified xsi:type="dcterms:W3CDTF">2023-03-10T01:49:29Z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D15405246429404D89F8562B2CE06FC8</vt:lpwstr>
  </property>
</Properties>
</file>