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400"/>
        </w:tabs>
        <w:spacing w:before="120" w:after="120" w:line="560" w:lineRule="exact"/>
        <w:jc w:val="left"/>
        <w:rPr>
          <w:rFonts w:ascii="方正小标宋简体" w:hAnsi="宋体" w:eastAsia="方正小标宋简体"/>
          <w:sz w:val="36"/>
          <w:szCs w:val="28"/>
        </w:rPr>
      </w:pPr>
      <w:r>
        <w:rPr>
          <w:rFonts w:hint="eastAsia" w:ascii="方正小标宋简体" w:hAnsi="宋体" w:eastAsia="方正小标宋简体"/>
          <w:sz w:val="36"/>
          <w:szCs w:val="28"/>
        </w:rPr>
        <w:t>附件2</w:t>
      </w:r>
    </w:p>
    <w:p>
      <w:pPr>
        <w:tabs>
          <w:tab w:val="left" w:pos="4400"/>
        </w:tabs>
        <w:spacing w:before="120" w:after="12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</w:rPr>
        <w:t>西咸新区智能轨道快运系统票制票价成监审</w:t>
      </w:r>
    </w:p>
    <w:p>
      <w:pPr>
        <w:tabs>
          <w:tab w:val="left" w:pos="4400"/>
        </w:tabs>
        <w:spacing w:before="120" w:after="120" w:line="560" w:lineRule="exact"/>
        <w:jc w:val="center"/>
        <w:rPr>
          <w:rFonts w:hint="eastAsia" w:ascii="宋体" w:hAnsi="宋体" w:eastAsia="宋体" w:cs="宋体"/>
          <w:b/>
          <w:bCs/>
          <w:sz w:val="36"/>
          <w:szCs w:val="28"/>
        </w:rPr>
      </w:pPr>
      <w:r>
        <w:rPr>
          <w:rFonts w:hint="eastAsia" w:ascii="宋体" w:hAnsi="宋体" w:eastAsia="宋体" w:cs="宋体"/>
          <w:b/>
          <w:bCs/>
          <w:sz w:val="36"/>
          <w:szCs w:val="28"/>
        </w:rPr>
        <w:t>（调查）结论情况说明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一、政策依据</w:t>
      </w:r>
      <w:bookmarkStart w:id="0" w:name="_GoBack"/>
      <w:bookmarkEnd w:id="0"/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（1）《中华人民共和国会计法》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（2）《企业会计准则》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（3）《政府制定价格成本监审办法》（国家发展和改革委员会令〔2017〕第8号）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（4）《陕西省定价成本监审操作规范》（陕价成发〔2015〕3号）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（5）《陕西省城市轨道交通客运服务定价成本监审办法》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（6）《西咸新区智轨示范线1号线工程（斗门～欢乐谷）可行性研究报告》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（7）《西咸新区智轨示范线1号线工程（斗门～欢乐谷）项目建议书》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（8）《西咸新区智轨示范线1号线工程（斗门～欢乐谷）客流预测报告》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二、定价成本监审（调查）结论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hint="eastAsia"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经对西咸新区智能轨道快运系统票价定价情况进行审核后，该项目直接运营成本具体包括职工薪酬、修理费、燃料动力费、运行作业费、其他运营费、管理费用、销售费用、财务费用等各类成本费用，经核定后的金额为</w:t>
      </w:r>
      <w:r>
        <w:rPr>
          <w:rFonts w:ascii="仿宋_GB2312" w:hAnsi="宋体" w:eastAsia="仿宋_GB2312"/>
          <w:sz w:val="32"/>
          <w:szCs w:val="28"/>
        </w:rPr>
        <w:t>4,672.72</w:t>
      </w:r>
      <w:r>
        <w:rPr>
          <w:rFonts w:hint="eastAsia" w:ascii="仿宋_GB2312" w:hAnsi="宋体" w:eastAsia="仿宋_GB2312"/>
          <w:sz w:val="32"/>
          <w:szCs w:val="28"/>
        </w:rPr>
        <w:t>万元/年。</w:t>
      </w:r>
    </w:p>
    <w:p>
      <w:pPr>
        <w:tabs>
          <w:tab w:val="left" w:pos="4400"/>
        </w:tabs>
        <w:spacing w:before="120" w:after="120" w:line="560" w:lineRule="exact"/>
        <w:ind w:firstLine="640" w:firstLineChars="200"/>
        <w:rPr>
          <w:rFonts w:ascii="仿宋_GB2312" w:hAnsi="宋体" w:eastAsia="仿宋_GB2312"/>
          <w:sz w:val="32"/>
          <w:szCs w:val="28"/>
        </w:rPr>
      </w:pPr>
      <w:r>
        <w:rPr>
          <w:rFonts w:hint="eastAsia" w:ascii="仿宋_GB2312" w:hAnsi="宋体" w:eastAsia="仿宋_GB2312"/>
          <w:sz w:val="32"/>
          <w:szCs w:val="28"/>
        </w:rPr>
        <w:t>按照直接运营成本的口径进行列示（不考虑非付现经营成本）的人均单位票价为</w:t>
      </w:r>
      <w:r>
        <w:rPr>
          <w:rFonts w:ascii="仿宋_GB2312" w:hAnsi="宋体" w:eastAsia="仿宋_GB2312"/>
          <w:sz w:val="32"/>
          <w:szCs w:val="28"/>
        </w:rPr>
        <w:t>3.89</w:t>
      </w:r>
      <w:r>
        <w:rPr>
          <w:rFonts w:hint="eastAsia" w:ascii="仿宋_GB2312" w:hAnsi="宋体" w:eastAsia="仿宋_GB2312"/>
          <w:sz w:val="32"/>
          <w:szCs w:val="28"/>
        </w:rPr>
        <w:t>元/人次。单位定价成本为</w:t>
      </w:r>
      <w:r>
        <w:rPr>
          <w:rFonts w:ascii="仿宋_GB2312" w:hAnsi="宋体" w:eastAsia="仿宋_GB2312"/>
          <w:sz w:val="32"/>
          <w:szCs w:val="28"/>
        </w:rPr>
        <w:t>1.10</w:t>
      </w:r>
      <w:r>
        <w:rPr>
          <w:rFonts w:hint="eastAsia" w:ascii="仿宋_GB2312" w:hAnsi="宋体" w:eastAsia="仿宋_GB2312"/>
          <w:sz w:val="32"/>
          <w:szCs w:val="28"/>
        </w:rPr>
        <w:t>元/（人次*公里）</w:t>
      </w:r>
    </w:p>
    <w:p>
      <w:pPr>
        <w:tabs>
          <w:tab w:val="left" w:pos="4400"/>
        </w:tabs>
        <w:spacing w:before="120" w:after="120" w:line="560" w:lineRule="exact"/>
        <w:ind w:firstLine="560"/>
        <w:rPr>
          <w:rFonts w:ascii="仿宋_GB2312" w:hAnsi="宋体" w:eastAsia="仿宋_GB2312"/>
          <w:sz w:val="32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17" w:bottom="1417" w:left="1587" w:header="283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220" w:rightChars="105"/>
      <w:jc w:val="right"/>
      <w:rPr>
        <w:rFonts w:ascii="宋体" w:hAnsi="宋体"/>
        <w:sz w:val="28"/>
      </w:rPr>
    </w:pPr>
    <w:r>
      <w:rPr>
        <w:rStyle w:val="7"/>
        <w:rFonts w:ascii="宋体" w:hAnsi="宋体"/>
        <w:sz w:val="28"/>
      </w:rPr>
      <w:t>—</w:t>
    </w:r>
    <w:r>
      <w:rPr>
        <w:rStyle w:val="7"/>
        <w:rFonts w:hint="eastAsia" w:ascii="宋体" w:hAnsi="宋体"/>
        <w:sz w:val="28"/>
      </w:rPr>
      <w:t xml:space="preserve"> </w:t>
    </w:r>
    <w:r>
      <w:rPr>
        <w:rStyle w:val="7"/>
        <w:rFonts w:ascii="宋体" w:hAnsi="宋体"/>
        <w:sz w:val="28"/>
      </w:rPr>
      <w:fldChar w:fldCharType="begin"/>
    </w:r>
    <w:r>
      <w:rPr>
        <w:rStyle w:val="7"/>
        <w:rFonts w:ascii="宋体" w:hAnsi="宋体"/>
        <w:sz w:val="28"/>
      </w:rPr>
      <w:instrText xml:space="preserve">PAGE  </w:instrText>
    </w:r>
    <w:r>
      <w:rPr>
        <w:rStyle w:val="7"/>
        <w:rFonts w:ascii="宋体" w:hAnsi="宋体"/>
        <w:sz w:val="28"/>
      </w:rPr>
      <w:fldChar w:fldCharType="separate"/>
    </w:r>
    <w:r>
      <w:rPr>
        <w:rStyle w:val="7"/>
        <w:rFonts w:ascii="宋体" w:hAnsi="宋体"/>
        <w:sz w:val="28"/>
      </w:rPr>
      <w:t>1</w:t>
    </w:r>
    <w:r>
      <w:rPr>
        <w:rStyle w:val="7"/>
        <w:rFonts w:ascii="宋体" w:hAnsi="宋体"/>
        <w:sz w:val="28"/>
      </w:rPr>
      <w:fldChar w:fldCharType="end"/>
    </w:r>
    <w:r>
      <w:rPr>
        <w:rStyle w:val="7"/>
        <w:rFonts w:hint="eastAsia" w:ascii="宋体" w:hAnsi="宋体"/>
        <w:sz w:val="28"/>
      </w:rPr>
      <w:t xml:space="preserve"> </w:t>
    </w:r>
    <w:r>
      <w:rPr>
        <w:rStyle w:val="7"/>
        <w:rFonts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130" w:firstLineChars="6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NzlkNjMzMWFjZjkxNTU3N2RjNDIwZjIyMGEzNzEifQ=="/>
  </w:docVars>
  <w:rsids>
    <w:rsidRoot w:val="007568DC"/>
    <w:rsid w:val="000A4959"/>
    <w:rsid w:val="000D136F"/>
    <w:rsid w:val="00187510"/>
    <w:rsid w:val="00223F7A"/>
    <w:rsid w:val="00374CB5"/>
    <w:rsid w:val="0038145F"/>
    <w:rsid w:val="00457165"/>
    <w:rsid w:val="004C216B"/>
    <w:rsid w:val="0052688F"/>
    <w:rsid w:val="005C7F5B"/>
    <w:rsid w:val="006B5F85"/>
    <w:rsid w:val="00706514"/>
    <w:rsid w:val="007568DC"/>
    <w:rsid w:val="008076BC"/>
    <w:rsid w:val="00960255"/>
    <w:rsid w:val="00A01168"/>
    <w:rsid w:val="00A961EB"/>
    <w:rsid w:val="00AB6798"/>
    <w:rsid w:val="00B85057"/>
    <w:rsid w:val="00C94D4C"/>
    <w:rsid w:val="00CC24E4"/>
    <w:rsid w:val="00EC615C"/>
    <w:rsid w:val="00F300D3"/>
    <w:rsid w:val="00F955D4"/>
    <w:rsid w:val="320D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semiHidden/>
    <w:uiPriority w:val="99"/>
  </w:style>
  <w:style w:type="table" w:customStyle="1" w:styleId="11">
    <w:name w:val="网格型3"/>
    <w:basedOn w:val="5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428</Words>
  <Characters>447</Characters>
  <Lines>3</Lines>
  <Paragraphs>1</Paragraphs>
  <TotalTime>37</TotalTime>
  <ScaleCrop>false</ScaleCrop>
  <LinksUpToDate>false</LinksUpToDate>
  <CharactersWithSpaces>447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2023-10-11T08:50:00Z</dcterms:created>
  <dc:creator>Administrator</dc:creator>
  <cp:lastModifiedBy>11</cp:lastModifiedBy>
  <dcterms:modified xsi:type="dcterms:W3CDTF">2023-11-17T03:35:05Z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90A7157E21BC4C91876609502EAB30C1</vt:lpwstr>
  </property>
</Properties>
</file>